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6BDA" w14:textId="77777777" w:rsidR="00B658E2" w:rsidRPr="005255FA" w:rsidRDefault="00E91B43" w:rsidP="003D2904">
      <w:pPr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55FA">
        <w:rPr>
          <w:rFonts w:ascii="Times New Roman" w:hAnsi="Times New Roman" w:cs="Times New Roman"/>
          <w:b/>
          <w:sz w:val="32"/>
          <w:szCs w:val="28"/>
        </w:rPr>
        <w:t>Как заключить договор на целевое обучение?</w:t>
      </w:r>
    </w:p>
    <w:p w14:paraId="6E8F6B00" w14:textId="77777777" w:rsidR="00E91B43" w:rsidRDefault="00E91B43" w:rsidP="00E96CC3">
      <w:pPr>
        <w:ind w:left="-567" w:right="-568" w:firstLine="567"/>
        <w:jc w:val="both"/>
        <w:rPr>
          <w:rFonts w:ascii="Times New Roman" w:hAnsi="Times New Roman" w:cs="Times New Roman"/>
          <w:sz w:val="28"/>
        </w:rPr>
      </w:pPr>
      <w:r w:rsidRPr="00E91B43">
        <w:rPr>
          <w:rFonts w:ascii="Times New Roman" w:hAnsi="Times New Roman" w:cs="Times New Roman"/>
          <w:b/>
          <w:bCs/>
          <w:sz w:val="28"/>
        </w:rPr>
        <w:t>Целевой набор</w:t>
      </w:r>
      <w:r w:rsidRPr="00E91B43">
        <w:rPr>
          <w:rFonts w:ascii="Times New Roman" w:hAnsi="Times New Roman" w:cs="Times New Roman"/>
          <w:sz w:val="28"/>
        </w:rPr>
        <w:t xml:space="preserve">, </w:t>
      </w:r>
      <w:r w:rsidRPr="00E91B43">
        <w:rPr>
          <w:rFonts w:ascii="Times New Roman" w:hAnsi="Times New Roman" w:cs="Times New Roman"/>
          <w:b/>
          <w:bCs/>
          <w:sz w:val="28"/>
        </w:rPr>
        <w:t>на целевое обучение</w:t>
      </w:r>
      <w:r w:rsidRPr="00E91B4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91B43">
        <w:rPr>
          <w:rFonts w:ascii="Times New Roman" w:hAnsi="Times New Roman" w:cs="Times New Roman"/>
          <w:sz w:val="28"/>
        </w:rPr>
        <w:t>- это</w:t>
      </w:r>
      <w:proofErr w:type="gramEnd"/>
      <w:r w:rsidRPr="00E91B43">
        <w:rPr>
          <w:rFonts w:ascii="Times New Roman" w:hAnsi="Times New Roman" w:cs="Times New Roman"/>
          <w:sz w:val="28"/>
        </w:rPr>
        <w:t xml:space="preserve"> программа в вузах и колледжах (то есть, как высшего, так и среднего профессионального образования), при которой студент обучается за счет работодателя, который заинтересован в специалисте этого профиля. </w:t>
      </w:r>
      <w:r w:rsidRPr="00E91B43">
        <w:rPr>
          <w:rFonts w:ascii="Times New Roman" w:hAnsi="Times New Roman" w:cs="Times New Roman"/>
          <w:sz w:val="28"/>
        </w:rPr>
        <w:br/>
      </w:r>
      <w:r w:rsidR="005255FA" w:rsidRPr="005255FA">
        <w:rPr>
          <w:rFonts w:ascii="Times New Roman" w:hAnsi="Times New Roman" w:cs="Times New Roman"/>
          <w:sz w:val="28"/>
        </w:rPr>
        <w:t xml:space="preserve">       </w:t>
      </w:r>
      <w:r w:rsidRPr="005255FA">
        <w:rPr>
          <w:rFonts w:ascii="Times New Roman" w:hAnsi="Times New Roman" w:cs="Times New Roman"/>
          <w:sz w:val="28"/>
        </w:rPr>
        <w:t>Специфика целевого набора</w:t>
      </w:r>
      <w:r w:rsidRPr="00E91B43">
        <w:rPr>
          <w:rFonts w:ascii="Times New Roman" w:hAnsi="Times New Roman" w:cs="Times New Roman"/>
          <w:sz w:val="28"/>
        </w:rPr>
        <w:t xml:space="preserve"> в том, что студент учится бесплатно, но после окончания учебного заведения должен по договору отработать не меньше 3-х лет в той организации, которая направила его на обучение.</w:t>
      </w:r>
    </w:p>
    <w:p w14:paraId="0F08D2EB" w14:textId="77777777" w:rsidR="005255FA" w:rsidRPr="005255FA" w:rsidRDefault="005255FA" w:rsidP="003D2904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Что необходимо знать о целевом наборе?</w:t>
      </w:r>
    </w:p>
    <w:p w14:paraId="609034D8" w14:textId="77777777" w:rsidR="003D2904" w:rsidRPr="003D2904" w:rsidRDefault="003D2904" w:rsidP="003D2904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9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целевой набор действует квота, которая "устанавливается с учетом потребностей экономики в квалифицированных кадрах и отраслевых особенностей" (</w:t>
      </w:r>
      <w:hyperlink r:id="rId5" w:tgtFrame="_blank" w:history="1">
        <w:r w:rsidR="005255FA" w:rsidRPr="003D29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Постановление </w:t>
        </w:r>
        <w:r w:rsidRPr="003D29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Правительства РФ </w:t>
        </w:r>
        <w:r w:rsidR="005255FA" w:rsidRPr="003D29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о целевом обучении от 21 марта 2019</w:t>
        </w:r>
      </w:hyperlink>
      <w:r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302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14:paraId="17483A82" w14:textId="304FCF41" w:rsidR="005255FA" w:rsidRDefault="003D2904" w:rsidP="003D2904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9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целевой набор доступен не на все специальности (в основном, </w:t>
      </w:r>
      <w:hyperlink r:id="rId6" w:history="1">
        <w:r w:rsidR="005255FA" w:rsidRPr="003D29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технические</w:t>
        </w:r>
      </w:hyperlink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7" w:history="1">
        <w:r w:rsidR="005255FA" w:rsidRPr="003D29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естественно-научные</w:t>
        </w:r>
      </w:hyperlink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и учебное заведение выделяет на него ограниченное количество мест, обычно не больше 5-30% всех доступных мест. </w:t>
      </w:r>
      <w:r w:rsidR="00771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есть и направления, где все места отданы на целевой</w:t>
      </w:r>
      <w:r w:rsidR="00771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прием,</w:t>
      </w:r>
      <w:r w:rsidR="00771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"Противодействие техническим разведкам".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С 2019 года программу целевого набора и работодателя, ищет сам абитуриент.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255FA" w:rsidRPr="003D29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Оплатить обучение студента могут </w:t>
      </w:r>
      <w:r w:rsidR="005255FA" w:rsidRPr="003D29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разные работодатели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от федеральных государственных органов и корпораций до акционерного общества или индивидуального предпринимателя. 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255FA" w:rsidRPr="003D29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Организация, которая оплачивает обучение, может в дополнение </w:t>
      </w:r>
      <w:r w:rsidR="005255FA" w:rsidRPr="007F63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предоставлять жилье и стипендию</w:t>
      </w:r>
      <w:r w:rsidR="005255FA" w:rsidRPr="007F6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1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(госкорпорации) 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студента</w:t>
      </w:r>
      <w:r w:rsidR="007F6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>-"целевика". А тот, в свою очередь, обязуется после этого отработать на предприятии несколько лет.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255FA" w:rsidRPr="003D29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несовершеннолетнего абитуриента требуется </w:t>
      </w:r>
      <w:r w:rsidR="005255FA" w:rsidRPr="003D29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согласие законного представителя</w:t>
      </w:r>
      <w:r w:rsidR="005255FA" w:rsidRPr="003D2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 есть родителей. </w:t>
      </w:r>
    </w:p>
    <w:p w14:paraId="48F94041" w14:textId="77777777" w:rsidR="003D2904" w:rsidRDefault="003D2904" w:rsidP="003D2904">
      <w:pPr>
        <w:pStyle w:val="2"/>
        <w:ind w:left="-567"/>
        <w:jc w:val="center"/>
      </w:pPr>
      <w:r>
        <w:t>Плюсы целевого обучения</w:t>
      </w:r>
      <w:r w:rsidR="00E96CC3">
        <w:t>:</w:t>
      </w:r>
    </w:p>
    <w:p w14:paraId="1D22CBD7" w14:textId="4B7F45A5" w:rsidR="003D2904" w:rsidRPr="00E96CC3" w:rsidRDefault="00E96CC3" w:rsidP="00E96CC3">
      <w:pPr>
        <w:pStyle w:val="2"/>
        <w:ind w:left="-567"/>
        <w:rPr>
          <w:b w:val="0"/>
          <w:sz w:val="28"/>
        </w:rPr>
      </w:pPr>
      <w:r>
        <w:rPr>
          <w:b w:val="0"/>
          <w:sz w:val="28"/>
        </w:rPr>
        <w:t>1.</w:t>
      </w:r>
      <w:r w:rsidRPr="00E96CC3">
        <w:rPr>
          <w:b w:val="0"/>
          <w:sz w:val="28"/>
        </w:rPr>
        <w:t xml:space="preserve">Отдельный конкурс для "целевиков" (но это не значит, что вы 100% поступите, очень важны баллы </w:t>
      </w:r>
      <w:hyperlink r:id="rId8" w:history="1">
        <w:r w:rsidRPr="00E96CC3">
          <w:rPr>
            <w:rStyle w:val="a4"/>
            <w:b w:val="0"/>
            <w:sz w:val="28"/>
          </w:rPr>
          <w:t>ЕГЭ</w:t>
        </w:r>
      </w:hyperlink>
      <w:r w:rsidRPr="00E96CC3">
        <w:rPr>
          <w:b w:val="0"/>
          <w:sz w:val="28"/>
        </w:rPr>
        <w:t>)</w:t>
      </w:r>
      <w:r>
        <w:rPr>
          <w:b w:val="0"/>
          <w:sz w:val="28"/>
        </w:rPr>
        <w:t>;</w:t>
      </w:r>
      <w:r w:rsidRPr="00E96CC3">
        <w:rPr>
          <w:b w:val="0"/>
          <w:sz w:val="28"/>
        </w:rPr>
        <w:br/>
      </w:r>
      <w:r>
        <w:rPr>
          <w:b w:val="0"/>
          <w:bCs w:val="0"/>
          <w:color w:val="005824"/>
          <w:sz w:val="28"/>
        </w:rPr>
        <w:t>2.</w:t>
      </w:r>
      <w:r w:rsidRPr="00E96CC3">
        <w:rPr>
          <w:b w:val="0"/>
          <w:sz w:val="28"/>
        </w:rPr>
        <w:t xml:space="preserve"> Зачисление до "первой волны" (обычно в конце ию</w:t>
      </w:r>
      <w:r w:rsidR="00A34ADB">
        <w:rPr>
          <w:b w:val="0"/>
          <w:sz w:val="28"/>
        </w:rPr>
        <w:t>л</w:t>
      </w:r>
      <w:r w:rsidRPr="00E96CC3">
        <w:rPr>
          <w:b w:val="0"/>
          <w:sz w:val="28"/>
        </w:rPr>
        <w:t>я), если вы не поступаете по целевому набору, то можете поступать с основным потоком позже</w:t>
      </w:r>
      <w:r>
        <w:rPr>
          <w:b w:val="0"/>
          <w:sz w:val="28"/>
        </w:rPr>
        <w:t>;</w:t>
      </w:r>
      <w:r w:rsidRPr="00E96CC3">
        <w:rPr>
          <w:b w:val="0"/>
          <w:sz w:val="28"/>
        </w:rPr>
        <w:br/>
      </w:r>
      <w:r>
        <w:rPr>
          <w:b w:val="0"/>
          <w:bCs w:val="0"/>
          <w:color w:val="005824"/>
          <w:sz w:val="28"/>
        </w:rPr>
        <w:t>3.</w:t>
      </w:r>
      <w:r>
        <w:rPr>
          <w:b w:val="0"/>
          <w:sz w:val="28"/>
        </w:rPr>
        <w:t xml:space="preserve">Бесплатное </w:t>
      </w:r>
      <w:r w:rsidRPr="00E96CC3">
        <w:rPr>
          <w:b w:val="0"/>
          <w:sz w:val="28"/>
        </w:rPr>
        <w:t>обучение</w:t>
      </w:r>
      <w:r>
        <w:rPr>
          <w:b w:val="0"/>
          <w:sz w:val="28"/>
        </w:rPr>
        <w:t>;</w:t>
      </w:r>
      <w:r w:rsidRPr="00E96CC3">
        <w:rPr>
          <w:b w:val="0"/>
          <w:sz w:val="28"/>
        </w:rPr>
        <w:br/>
      </w:r>
      <w:r>
        <w:rPr>
          <w:b w:val="0"/>
          <w:bCs w:val="0"/>
          <w:color w:val="005824"/>
          <w:sz w:val="28"/>
        </w:rPr>
        <w:t>4.</w:t>
      </w:r>
      <w:r w:rsidRPr="00E96CC3">
        <w:rPr>
          <w:b w:val="0"/>
          <w:sz w:val="28"/>
        </w:rPr>
        <w:t xml:space="preserve"> Прохождение практики на "своем" предприятии</w:t>
      </w:r>
      <w:r>
        <w:rPr>
          <w:b w:val="0"/>
          <w:sz w:val="28"/>
        </w:rPr>
        <w:t>;</w:t>
      </w:r>
      <w:r w:rsidRPr="00E96CC3">
        <w:rPr>
          <w:b w:val="0"/>
          <w:sz w:val="28"/>
        </w:rPr>
        <w:br/>
      </w:r>
      <w:r>
        <w:rPr>
          <w:b w:val="0"/>
          <w:bCs w:val="0"/>
          <w:color w:val="005824"/>
          <w:sz w:val="28"/>
        </w:rPr>
        <w:t>5.</w:t>
      </w:r>
      <w:r w:rsidRPr="00E96CC3">
        <w:rPr>
          <w:b w:val="0"/>
          <w:sz w:val="28"/>
        </w:rPr>
        <w:t xml:space="preserve"> 100-процентное трудоустройство после обучения</w:t>
      </w:r>
      <w:r>
        <w:rPr>
          <w:b w:val="0"/>
          <w:sz w:val="28"/>
        </w:rPr>
        <w:t>;</w:t>
      </w:r>
      <w:r w:rsidRPr="00E96CC3">
        <w:rPr>
          <w:b w:val="0"/>
          <w:sz w:val="28"/>
        </w:rPr>
        <w:br/>
      </w:r>
      <w:r>
        <w:rPr>
          <w:b w:val="0"/>
          <w:bCs w:val="0"/>
          <w:color w:val="005824"/>
          <w:sz w:val="28"/>
        </w:rPr>
        <w:t>6.</w:t>
      </w:r>
      <w:r w:rsidRPr="00E96CC3">
        <w:rPr>
          <w:b w:val="0"/>
          <w:sz w:val="28"/>
        </w:rPr>
        <w:t xml:space="preserve"> Обеспечение жильем </w:t>
      </w:r>
      <w:r w:rsidR="00771207">
        <w:rPr>
          <w:b w:val="0"/>
          <w:sz w:val="28"/>
        </w:rPr>
        <w:t xml:space="preserve">(по социальному найму) </w:t>
      </w:r>
      <w:r w:rsidRPr="00E96CC3">
        <w:rPr>
          <w:b w:val="0"/>
          <w:sz w:val="28"/>
        </w:rPr>
        <w:t>и стипендией на время учебы</w:t>
      </w:r>
      <w:r>
        <w:rPr>
          <w:b w:val="0"/>
          <w:sz w:val="28"/>
        </w:rPr>
        <w:t>.</w:t>
      </w:r>
      <w:r w:rsidRPr="00E96CC3">
        <w:rPr>
          <w:b w:val="0"/>
          <w:sz w:val="28"/>
        </w:rPr>
        <w:br/>
      </w:r>
      <w:r w:rsidRPr="00E96CC3">
        <w:rPr>
          <w:b w:val="0"/>
          <w:sz w:val="28"/>
        </w:rPr>
        <w:br/>
        <w:t xml:space="preserve">Программа нацелена на то, чтобы ликвидировать дефицит кадров в тех областях, </w:t>
      </w:r>
      <w:r w:rsidRPr="00E96CC3">
        <w:rPr>
          <w:b w:val="0"/>
          <w:sz w:val="28"/>
        </w:rPr>
        <w:lastRenderedPageBreak/>
        <w:t>где он на данный момент есть. Поэтому от ее реализации выигрывает и государство, и работодатель, и абитуриент.</w:t>
      </w:r>
    </w:p>
    <w:p w14:paraId="2E2A3DE7" w14:textId="77777777" w:rsidR="007F63B5" w:rsidRDefault="007F63B5" w:rsidP="007F63B5">
      <w:pPr>
        <w:pStyle w:val="2"/>
        <w:ind w:left="-567"/>
        <w:jc w:val="center"/>
        <w:rPr>
          <w:sz w:val="32"/>
        </w:rPr>
      </w:pPr>
      <w:r w:rsidRPr="007F63B5">
        <w:rPr>
          <w:sz w:val="32"/>
        </w:rPr>
        <w:t>Как попасть на целевое обучение - 5 шагов</w:t>
      </w:r>
    </w:p>
    <w:p w14:paraId="25958170" w14:textId="77777777" w:rsidR="007F63B5" w:rsidRDefault="00A6315C" w:rsidP="00A6315C">
      <w:pPr>
        <w:pStyle w:val="2"/>
        <w:ind w:left="-567" w:firstLine="567"/>
        <w:jc w:val="both"/>
        <w:rPr>
          <w:b w:val="0"/>
          <w:sz w:val="28"/>
        </w:rPr>
      </w:pPr>
      <w:r w:rsidRPr="00A6315C">
        <w:rPr>
          <w:b w:val="0"/>
          <w:sz w:val="28"/>
        </w:rPr>
        <w:t>С 2019 года искать желанного работодателя придется самостоятельно. Это значит, что вам необходимо изучить доступную информацию в интернете, написать письма потенциальным работодателям и самим устроить свое счастливое профессиональное будущее.</w:t>
      </w:r>
    </w:p>
    <w:p w14:paraId="73937A34" w14:textId="77777777" w:rsidR="00A6315C" w:rsidRPr="008C6B64" w:rsidRDefault="00A6315C" w:rsidP="008C6B64">
      <w:pPr>
        <w:pStyle w:val="a3"/>
        <w:ind w:left="-567" w:right="-568" w:firstLine="567"/>
        <w:jc w:val="both"/>
        <w:rPr>
          <w:sz w:val="28"/>
        </w:rPr>
      </w:pPr>
      <w:r w:rsidRPr="008C6B64">
        <w:rPr>
          <w:b/>
          <w:bCs/>
          <w:sz w:val="28"/>
        </w:rPr>
        <w:t>Шаг 1. Определитесь с профессией.</w:t>
      </w:r>
      <w:r w:rsidRPr="008C6B64">
        <w:rPr>
          <w:sz w:val="28"/>
        </w:rPr>
        <w:t xml:space="preserve"> Целевое обучение </w:t>
      </w:r>
      <w:proofErr w:type="gramStart"/>
      <w:r w:rsidRPr="008C6B64">
        <w:rPr>
          <w:sz w:val="28"/>
        </w:rPr>
        <w:t>- это</w:t>
      </w:r>
      <w:proofErr w:type="gramEnd"/>
      <w:r w:rsidRPr="008C6B64">
        <w:rPr>
          <w:sz w:val="28"/>
        </w:rPr>
        <w:t xml:space="preserve"> ваша программа на ближайшие 5 лет, поэтому с выбором профессионального направления ни в коем случае нельзя прогадать. Вы уже знаете, какие последствия вас ждут, если вы не доучитесь или не захотите работать в выбранной организации. Поэтому рекомендуем уделить время и силы </w:t>
      </w:r>
      <w:hyperlink r:id="rId9" w:history="1">
        <w:r w:rsidRPr="008C6B64">
          <w:rPr>
            <w:rStyle w:val="a4"/>
            <w:sz w:val="28"/>
          </w:rPr>
          <w:t>профориентации</w:t>
        </w:r>
      </w:hyperlink>
      <w:r w:rsidRPr="008C6B64">
        <w:rPr>
          <w:sz w:val="28"/>
        </w:rPr>
        <w:t xml:space="preserve">. </w:t>
      </w:r>
    </w:p>
    <w:p w14:paraId="7BC418E5" w14:textId="77777777" w:rsidR="00A6315C" w:rsidRPr="008C6B64" w:rsidRDefault="00A6315C" w:rsidP="008C6B64">
      <w:pPr>
        <w:pStyle w:val="a3"/>
        <w:ind w:left="-567" w:right="-568" w:firstLine="567"/>
        <w:jc w:val="both"/>
        <w:rPr>
          <w:sz w:val="28"/>
        </w:rPr>
      </w:pPr>
      <w:r w:rsidRPr="008C6B64">
        <w:rPr>
          <w:b/>
          <w:bCs/>
          <w:sz w:val="28"/>
        </w:rPr>
        <w:t>Шаг 2. Попробуйте профессию.</w:t>
      </w:r>
      <w:r w:rsidRPr="008C6B64">
        <w:rPr>
          <w:sz w:val="28"/>
        </w:rPr>
        <w:t xml:space="preserve"> По возможности, напроситься на стажировку в компанию, где работают родители, друзья родителей, дяди и тети. Изучить все "компании мечты" в той сфере, которая вам понравилась. </w:t>
      </w:r>
    </w:p>
    <w:p w14:paraId="2CFBFAB6" w14:textId="77777777" w:rsidR="008C6B64" w:rsidRPr="008C6B64" w:rsidRDefault="008C6B64" w:rsidP="008C6B64">
      <w:pPr>
        <w:pStyle w:val="a3"/>
        <w:ind w:left="-567" w:right="-568" w:firstLine="567"/>
        <w:jc w:val="both"/>
        <w:rPr>
          <w:sz w:val="28"/>
        </w:rPr>
      </w:pPr>
      <w:r w:rsidRPr="008C6B64">
        <w:rPr>
          <w:b/>
          <w:bCs/>
          <w:sz w:val="28"/>
        </w:rPr>
        <w:t>Шаг 3. Выберите организацию</w:t>
      </w:r>
      <w:r w:rsidRPr="008C6B64">
        <w:rPr>
          <w:sz w:val="28"/>
        </w:rPr>
        <w:t xml:space="preserve">, в которой вы хотели бы работать после вуза. Возможно, вы уже после предыдущего пункта определитесь с желанным работодателем. Если нет, то начинайте изучать </w:t>
      </w:r>
      <w:r w:rsidRPr="008C6B64">
        <w:rPr>
          <w:b/>
          <w:bCs/>
          <w:sz w:val="28"/>
        </w:rPr>
        <w:t>сайты вузов</w:t>
      </w:r>
      <w:r w:rsidRPr="008C6B64">
        <w:rPr>
          <w:sz w:val="28"/>
        </w:rPr>
        <w:t xml:space="preserve">, которые предлагают целевые места. На сайтах </w:t>
      </w:r>
      <w:hyperlink r:id="rId10" w:history="1">
        <w:r w:rsidRPr="008C6B64">
          <w:rPr>
            <w:rStyle w:val="a4"/>
            <w:sz w:val="28"/>
          </w:rPr>
          <w:t>вузов</w:t>
        </w:r>
      </w:hyperlink>
      <w:r w:rsidRPr="008C6B64">
        <w:rPr>
          <w:sz w:val="28"/>
        </w:rPr>
        <w:t xml:space="preserve"> можно найти списки организаций, с которыми они взаимодействуют. Чтобы поступить в </w:t>
      </w:r>
      <w:hyperlink r:id="rId11" w:history="1">
        <w:r w:rsidRPr="008C6B64">
          <w:rPr>
            <w:rStyle w:val="a4"/>
            <w:sz w:val="28"/>
          </w:rPr>
          <w:t>медицинский вуз</w:t>
        </w:r>
      </w:hyperlink>
      <w:r w:rsidRPr="008C6B64">
        <w:rPr>
          <w:sz w:val="28"/>
        </w:rPr>
        <w:t xml:space="preserve">, необходимо обратиться в департамент здравоохранения своей области, за </w:t>
      </w:r>
      <w:hyperlink r:id="rId12" w:history="1">
        <w:r w:rsidRPr="008C6B64">
          <w:rPr>
            <w:rStyle w:val="a4"/>
            <w:sz w:val="28"/>
          </w:rPr>
          <w:t>юридическим образованием</w:t>
        </w:r>
      </w:hyperlink>
      <w:r w:rsidRPr="008C6B64">
        <w:rPr>
          <w:sz w:val="28"/>
        </w:rPr>
        <w:t xml:space="preserve"> сначала приходите в прокуратуру. Поиск организации можно начинать и с сайтов самих работодателей. Изучите </w:t>
      </w:r>
      <w:r w:rsidRPr="008C6B64">
        <w:rPr>
          <w:b/>
          <w:bCs/>
          <w:sz w:val="28"/>
        </w:rPr>
        <w:t>сайты корпораций и госорганов</w:t>
      </w:r>
      <w:r w:rsidRPr="008C6B64">
        <w:rPr>
          <w:sz w:val="28"/>
        </w:rPr>
        <w:t xml:space="preserve">, которые постоянно ищут новых специалистов. </w:t>
      </w:r>
    </w:p>
    <w:p w14:paraId="59CDD2C9" w14:textId="77777777" w:rsidR="008C6B64" w:rsidRDefault="008C6B64" w:rsidP="00785AA1">
      <w:pPr>
        <w:pStyle w:val="a3"/>
        <w:ind w:left="-567" w:right="-568" w:firstLine="567"/>
        <w:jc w:val="both"/>
      </w:pPr>
      <w:r>
        <w:br/>
      </w:r>
      <w:r w:rsidR="00785AA1">
        <w:rPr>
          <w:b/>
          <w:bCs/>
          <w:sz w:val="28"/>
        </w:rPr>
        <w:t xml:space="preserve">       </w:t>
      </w:r>
      <w:r w:rsidR="00785AA1" w:rsidRPr="00785AA1">
        <w:rPr>
          <w:b/>
          <w:bCs/>
          <w:sz w:val="28"/>
        </w:rPr>
        <w:t>Шаг 4</w:t>
      </w:r>
      <w:r w:rsidRPr="00785AA1">
        <w:rPr>
          <w:b/>
          <w:bCs/>
          <w:sz w:val="28"/>
        </w:rPr>
        <w:t>. Заключите договор с работодателем.</w:t>
      </w:r>
      <w:r w:rsidRPr="00785AA1">
        <w:rPr>
          <w:sz w:val="28"/>
        </w:rPr>
        <w:t xml:space="preserve"> Вам понадобится паспорт, дипломы об участии в различных конкурсах и олимпиадах, справка из школы об успеваемости. Итоги </w:t>
      </w:r>
      <w:hyperlink r:id="rId13" w:history="1">
        <w:r w:rsidRPr="00785AA1">
          <w:rPr>
            <w:rStyle w:val="a4"/>
            <w:sz w:val="28"/>
          </w:rPr>
          <w:t>ЕГЭ</w:t>
        </w:r>
      </w:hyperlink>
      <w:r w:rsidRPr="00785AA1">
        <w:rPr>
          <w:sz w:val="28"/>
        </w:rPr>
        <w:t xml:space="preserve"> можно принести позднее. Иногда ведомства просят еще характеристику из школы, а если будущая работа предполагает экстремальные условия (Газпром, Роснефть, Роскосмос, Уралкалий и т.д.), то абитуриента могут отправить на медкомиссию</w:t>
      </w:r>
      <w:r>
        <w:t>.</w:t>
      </w:r>
      <w:r>
        <w:br/>
      </w:r>
      <w:r>
        <w:br/>
      </w:r>
      <w:r w:rsidR="00785AA1">
        <w:rPr>
          <w:b/>
          <w:bCs/>
          <w:sz w:val="28"/>
        </w:rPr>
        <w:t xml:space="preserve">       </w:t>
      </w:r>
      <w:r w:rsidR="00785AA1" w:rsidRPr="00785AA1">
        <w:rPr>
          <w:b/>
          <w:bCs/>
          <w:sz w:val="28"/>
        </w:rPr>
        <w:t>Шаг 5</w:t>
      </w:r>
      <w:r w:rsidRPr="00785AA1">
        <w:rPr>
          <w:b/>
          <w:bCs/>
          <w:sz w:val="28"/>
        </w:rPr>
        <w:t>. Отправьте документы в приемную комиссию вуза.</w:t>
      </w:r>
      <w:r w:rsidRPr="00785AA1">
        <w:rPr>
          <w:sz w:val="28"/>
        </w:rPr>
        <w:t xml:space="preserve"> Вам нужны стандартные документы для поступления в </w:t>
      </w:r>
      <w:hyperlink r:id="rId14" w:anchor="tocontent" w:history="1">
        <w:r w:rsidRPr="00785AA1">
          <w:rPr>
            <w:rStyle w:val="a4"/>
            <w:sz w:val="28"/>
          </w:rPr>
          <w:t>вуз</w:t>
        </w:r>
      </w:hyperlink>
      <w:r w:rsidRPr="00785AA1">
        <w:rPr>
          <w:sz w:val="28"/>
        </w:rPr>
        <w:t xml:space="preserve"> и заверенную копию договора с работодателем.</w:t>
      </w:r>
    </w:p>
    <w:p w14:paraId="481C4B7A" w14:textId="77777777" w:rsidR="00A6315C" w:rsidRPr="00A6315C" w:rsidRDefault="00A6315C" w:rsidP="00A6315C">
      <w:pPr>
        <w:pStyle w:val="a3"/>
        <w:ind w:left="-567" w:firstLine="567"/>
        <w:jc w:val="both"/>
        <w:rPr>
          <w:b/>
        </w:rPr>
      </w:pPr>
    </w:p>
    <w:p w14:paraId="008854BA" w14:textId="77777777" w:rsidR="005255FA" w:rsidRPr="00E91B43" w:rsidRDefault="005255FA" w:rsidP="005255FA">
      <w:pPr>
        <w:ind w:left="-567" w:right="-568" w:firstLine="567"/>
        <w:rPr>
          <w:rFonts w:ascii="Times New Roman" w:hAnsi="Times New Roman" w:cs="Times New Roman"/>
          <w:sz w:val="36"/>
          <w:szCs w:val="28"/>
        </w:rPr>
      </w:pPr>
    </w:p>
    <w:p w14:paraId="0927090A" w14:textId="77777777" w:rsidR="00E91B43" w:rsidRPr="00E91B43" w:rsidRDefault="00E91B43">
      <w:pPr>
        <w:ind w:left="-567"/>
        <w:rPr>
          <w:rFonts w:ascii="Times New Roman" w:hAnsi="Times New Roman" w:cs="Times New Roman"/>
          <w:sz w:val="36"/>
          <w:szCs w:val="28"/>
        </w:rPr>
      </w:pPr>
    </w:p>
    <w:sectPr w:rsidR="00E91B43" w:rsidRPr="00E91B43" w:rsidSect="00B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96947"/>
    <w:multiLevelType w:val="hybridMultilevel"/>
    <w:tmpl w:val="23584430"/>
    <w:lvl w:ilvl="0" w:tplc="31A273B4">
      <w:start w:val="1"/>
      <w:numFmt w:val="decimal"/>
      <w:lvlText w:val="%1."/>
      <w:lvlJc w:val="left"/>
      <w:pPr>
        <w:ind w:left="-87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F710C40"/>
    <w:multiLevelType w:val="hybridMultilevel"/>
    <w:tmpl w:val="79D8F24A"/>
    <w:lvl w:ilvl="0" w:tplc="515ED28A">
      <w:start w:val="1"/>
      <w:numFmt w:val="decimal"/>
      <w:lvlText w:val="%1."/>
      <w:lvlJc w:val="left"/>
      <w:pPr>
        <w:ind w:left="-207" w:hanging="360"/>
      </w:pPr>
      <w:rPr>
        <w:rFonts w:hint="default"/>
        <w:color w:val="005824"/>
        <w:sz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B43"/>
    <w:rsid w:val="003D2904"/>
    <w:rsid w:val="005255FA"/>
    <w:rsid w:val="00771207"/>
    <w:rsid w:val="00785AA1"/>
    <w:rsid w:val="007F63B5"/>
    <w:rsid w:val="008C6B64"/>
    <w:rsid w:val="00A34ADB"/>
    <w:rsid w:val="00A6315C"/>
    <w:rsid w:val="00B658E2"/>
    <w:rsid w:val="00E91B43"/>
    <w:rsid w:val="00E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333E"/>
  <w15:docId w15:val="{EDB30F07-5408-44B2-A400-D3AC2155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8E2"/>
  </w:style>
  <w:style w:type="paragraph" w:styleId="2">
    <w:name w:val="heading 2"/>
    <w:basedOn w:val="a"/>
    <w:link w:val="20"/>
    <w:uiPriority w:val="9"/>
    <w:qFormat/>
    <w:rsid w:val="00525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2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5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or.ru/events/probnyy-ege-oge/?SCROLL=Y" TargetMode="External"/><Relationship Id="rId13" Type="http://schemas.openxmlformats.org/officeDocument/2006/relationships/hyperlink" Target="https://proforientator.ru/events/probnyy-ege-oge/?SCROLL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orientator.ru/professions/profil-estestvennonauchnyy/" TargetMode="External"/><Relationship Id="rId12" Type="http://schemas.openxmlformats.org/officeDocument/2006/relationships/hyperlink" Target="https://proforientator.ru/schools/gde_uchitsya-vuz/spec-yurisprudentsiya_politolog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forientator.ru/professions/profil-it-or-fizmat/" TargetMode="External"/><Relationship Id="rId11" Type="http://schemas.openxmlformats.org/officeDocument/2006/relationships/hyperlink" Target="https://proforientator.ru/schools/gde_uchitsya-vuz/spec-zdravookhranenie/" TargetMode="External"/><Relationship Id="rId5" Type="http://schemas.openxmlformats.org/officeDocument/2006/relationships/hyperlink" Target="http://government.ru/docs/3613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forientator.ru/schools/gde_uchitsya-vu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orientator.ru/events/career-guidance/index.php?SCROLL=Y" TargetMode="External"/><Relationship Id="rId14" Type="http://schemas.openxmlformats.org/officeDocument/2006/relationships/hyperlink" Target="https://proforientator.ru/schoo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uo2</cp:lastModifiedBy>
  <cp:revision>5</cp:revision>
  <dcterms:created xsi:type="dcterms:W3CDTF">2021-02-15T08:09:00Z</dcterms:created>
  <dcterms:modified xsi:type="dcterms:W3CDTF">2022-02-21T04:19:00Z</dcterms:modified>
</cp:coreProperties>
</file>